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hint="eastAsia" w:eastAsia="方正小标宋简体"/>
          <w:sz w:val="44"/>
          <w:szCs w:val="44"/>
        </w:rPr>
      </w:pPr>
    </w:p>
    <w:p>
      <w:pPr>
        <w:rPr>
          <w:rFonts w:hint="eastAsia" w:ascii="Times New Roman" w:hAnsi="Times New Roman" w:eastAsia="方正小标宋简体"/>
          <w:color w:val="FF0000"/>
          <w:spacing w:val="-20"/>
          <w:w w:val="90"/>
          <w:sz w:val="84"/>
          <w:szCs w:val="84"/>
        </w:rPr>
      </w:pPr>
      <w:r>
        <w:rPr>
          <w:rFonts w:hint="eastAsia" w:ascii="Times New Roman" w:hAnsi="Times New Roman" w:eastAsia="方正小标宋简体"/>
          <w:color w:val="FF0000"/>
          <w:spacing w:val="-20"/>
          <w:w w:val="90"/>
          <w:sz w:val="84"/>
          <w:szCs w:val="84"/>
        </w:rPr>
        <w:t>中共安徽省霍邱县委组织部</w:t>
      </w:r>
    </w:p>
    <w:p>
      <w:pPr>
        <w:spacing w:line="240" w:lineRule="exact"/>
        <w:rPr>
          <w:rFonts w:hint="eastAsia" w:ascii="Times New Roman" w:hAnsi="Times New Roman" w:eastAsia="方正小标宋简体"/>
          <w:color w:val="FF0000"/>
          <w:spacing w:val="-20"/>
          <w:w w:val="90"/>
          <w:sz w:val="32"/>
          <w:szCs w:val="32"/>
        </w:rPr>
      </w:pPr>
    </w:p>
    <w:p>
      <w:pPr>
        <w:spacing w:line="240" w:lineRule="exact"/>
        <w:rPr>
          <w:rFonts w:hint="eastAsia" w:ascii="Times New Roman" w:hAnsi="Times New Roman" w:eastAsia="方正小标宋简体"/>
          <w:color w:val="FF0000"/>
          <w:spacing w:val="-20"/>
          <w:w w:val="90"/>
          <w:sz w:val="32"/>
          <w:szCs w:val="32"/>
          <w:u w:val="thick"/>
        </w:rPr>
      </w:pPr>
      <w:r>
        <w:rPr>
          <w:rFonts w:hint="eastAsia" w:ascii="Times New Roman" w:hAnsi="Times New Roman" w:eastAsia="方正小标宋简体"/>
          <w:color w:val="FF0000"/>
          <w:spacing w:val="-20"/>
          <w:w w:val="90"/>
          <w:sz w:val="32"/>
          <w:szCs w:val="32"/>
          <w:u w:val="thick"/>
        </w:rPr>
        <w:t xml:space="preserve">                                                                                                  </w:t>
      </w:r>
    </w:p>
    <w:p>
      <w:pPr>
        <w:spacing w:line="240" w:lineRule="exact"/>
        <w:rPr>
          <w:rFonts w:hint="eastAsia" w:ascii="Times New Roman" w:hAnsi="Times New Roman" w:eastAsia="方正小标宋简体"/>
          <w:spacing w:val="-20"/>
          <w:w w:val="90"/>
          <w:sz w:val="32"/>
          <w:szCs w:val="32"/>
        </w:rPr>
      </w:pPr>
    </w:p>
    <w:p/>
    <w:p>
      <w:pPr>
        <w:spacing w:line="600" w:lineRule="exact"/>
        <w:jc w:val="center"/>
        <w:rPr>
          <w:rFonts w:hint="default" w:ascii="Times New Roman" w:hAnsi="Times New Roman" w:eastAsia="方正小标宋简体"/>
          <w:sz w:val="44"/>
          <w:szCs w:val="44"/>
          <w:lang w:val="en-US"/>
        </w:rPr>
      </w:pPr>
      <w:r>
        <w:rPr>
          <w:rFonts w:ascii="Times New Roman" w:hAnsi="Times New Roman" w:eastAsia="方正小标宋简体"/>
          <w:sz w:val="44"/>
          <w:szCs w:val="44"/>
        </w:rPr>
        <w:t>关于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开展“我为群众办实事”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实践活动暨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电教远教资源“三推进”活动的通知</w:t>
      </w:r>
    </w:p>
    <w:p>
      <w:pPr>
        <w:spacing w:line="600" w:lineRule="exact"/>
        <w:jc w:val="left"/>
        <w:rPr>
          <w:rFonts w:ascii="Times New Roman" w:hAnsi="Times New Roman" w:eastAsia="仿宋_GB2312"/>
          <w:b/>
          <w:bCs/>
          <w:sz w:val="34"/>
          <w:szCs w:val="34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pacing w:val="-10"/>
          <w:sz w:val="32"/>
          <w:szCs w:val="34"/>
        </w:rPr>
      </w:pPr>
      <w:r>
        <w:rPr>
          <w:rFonts w:hint="default" w:ascii="Times New Roman" w:hAnsi="Times New Roman" w:eastAsia="仿宋_GB2312" w:cs="Times New Roman"/>
          <w:spacing w:val="-10"/>
          <w:sz w:val="32"/>
          <w:szCs w:val="34"/>
          <w:lang w:eastAsia="zh-CN"/>
        </w:rPr>
        <w:t>各乡镇党委，开发区（现代产业园）工委，县委各部委，县直各单位党组（党委）：</w:t>
      </w:r>
    </w:p>
    <w:p>
      <w:pPr>
        <w:tabs>
          <w:tab w:val="left" w:pos="3075"/>
        </w:tabs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4"/>
          <w:lang w:val="en-US" w:eastAsia="zh-CN"/>
        </w:rPr>
        <w:t>为把党史学习教育同推动工作与解决实际问题紧密结合起来，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4"/>
          <w:lang w:val="en-US" w:eastAsia="zh-CN"/>
        </w:rPr>
        <w:t>结合实际，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4"/>
          <w:lang w:val="en-US" w:eastAsia="zh-CN"/>
        </w:rPr>
        <w:t>开展“我为群众办实事”实践活动暨电教远教资源“三推进”（进党校、进组织生活、进田间地头）活动，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4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4"/>
          <w:lang w:val="en-US" w:eastAsia="zh-CN"/>
        </w:rPr>
        <w:t>遴选部分优秀电教远教资源（见附件），请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4"/>
          <w:lang w:val="en-US" w:eastAsia="zh-CN"/>
        </w:rPr>
        <w:t>各单位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4"/>
          <w:lang w:val="en-US" w:eastAsia="zh-CN"/>
        </w:rPr>
        <w:t>结合“创先争优点评日”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4"/>
          <w:lang w:val="en-US" w:eastAsia="zh-CN"/>
        </w:rPr>
        <w:t>活动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4"/>
          <w:lang w:val="en-US" w:eastAsia="zh-CN"/>
        </w:rPr>
        <w:t>、“三会一课”等及时组织党员观看学习，把党史学习教育成果转化成为民服务成果，确保</w:t>
      </w:r>
      <w:r>
        <w:rPr>
          <w:rFonts w:hint="default" w:ascii="Times New Roman" w:hAnsi="Times New Roman" w:eastAsia="仿宋_GB2312" w:cs="Times New Roman"/>
          <w:bCs/>
          <w:sz w:val="32"/>
          <w:szCs w:val="34"/>
          <w:lang w:val="en-US" w:eastAsia="zh-CN"/>
        </w:rPr>
        <w:t>活动取得实效。</w:t>
      </w:r>
    </w:p>
    <w:p>
      <w:pPr>
        <w:tabs>
          <w:tab w:val="left" w:pos="3075"/>
        </w:tabs>
        <w:spacing w:line="600" w:lineRule="exact"/>
        <w:ind w:left="1598" w:leftChars="304" w:hanging="960" w:hangingChars="300"/>
        <w:rPr>
          <w:rFonts w:hint="default" w:ascii="Times New Roman" w:hAnsi="Times New Roman" w:eastAsia="仿宋_GB2312" w:cs="Times New Roman"/>
          <w:sz w:val="32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28"/>
        </w:rPr>
        <w:t>附件：</w:t>
      </w:r>
      <w:r>
        <w:rPr>
          <w:rFonts w:hint="default" w:ascii="Times New Roman" w:hAnsi="Times New Roman" w:eastAsia="仿宋_GB2312" w:cs="Times New Roman"/>
          <w:bCs/>
          <w:sz w:val="32"/>
          <w:szCs w:val="28"/>
        </w:rPr>
        <w:t>霍邱县“我为群众办实事”实践活动暨电教远教资源“三推进”重点节目推荐表</w:t>
      </w:r>
    </w:p>
    <w:p>
      <w:pPr>
        <w:spacing w:line="600" w:lineRule="exact"/>
        <w:ind w:firstLine="643" w:firstLineChars="200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4"/>
        </w:rPr>
      </w:pPr>
    </w:p>
    <w:p>
      <w:pPr>
        <w:spacing w:line="600" w:lineRule="exact"/>
        <w:ind w:firstLine="643" w:firstLineChars="200"/>
        <w:jc w:val="right"/>
        <w:rPr>
          <w:rFonts w:hint="default" w:ascii="Times New Roman" w:hAnsi="Times New Roman" w:eastAsia="仿宋_GB2312" w:cs="Times New Roman"/>
          <w:sz w:val="32"/>
          <w:szCs w:val="34"/>
          <w:lang w:val="en-US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4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4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4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4"/>
          <w:lang w:val="en-US" w:eastAsia="zh-CN"/>
        </w:rPr>
        <w:t xml:space="preserve">  中共霍邱县委组织部</w:t>
      </w:r>
    </w:p>
    <w:p>
      <w:pPr>
        <w:spacing w:line="60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4"/>
        </w:rPr>
        <w:t xml:space="preserve">                            202</w:t>
      </w:r>
      <w:r>
        <w:rPr>
          <w:rFonts w:hint="default" w:ascii="Times New Roman" w:hAnsi="Times New Roman" w:eastAsia="仿宋_GB2312" w:cs="Times New Roman"/>
          <w:sz w:val="32"/>
          <w:szCs w:val="34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4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4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4"/>
          <w:lang w:val="en-US" w:eastAsia="zh-CN"/>
        </w:rPr>
        <w:t>15日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4"/>
          <w:lang w:val="en-US" w:eastAsia="zh-CN"/>
        </w:rPr>
        <w:sectPr>
          <w:pgSz w:w="11906" w:h="16838"/>
          <w:pgMar w:top="2211" w:right="1587" w:bottom="1871" w:left="1587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582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7"/>
        <w:gridCol w:w="737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霍邱县“我为群众办实事”实践活动暨电教远教资源“三推进”重点节目推荐表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82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重点节目名称</w:t>
            </w:r>
          </w:p>
        </w:tc>
        <w:tc>
          <w:tcPr>
            <w:tcW w:w="7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重点播放单位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技能培训片《水稻田里养龙虾》、基层党建工作纪实片《温暖社区》《金坡村的精准脱贫之路》《“五零”管理促和谐》（社区党建）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城关镇、新店镇、宋店镇、城西湖乡、临淮岗乡、三流乡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农业生产经营片《鲜字当头朗德鹅巧赚钱》《靠趣味赚钱的“多肉”萌宠》、基层党建工作纪实片《北疆先锋：做强脱贫攻坚鹅产业》《企业“助推器”》（非公企业党建）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孟集镇、潘集镇、花园镇、彭塔镇、冯瓴乡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8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理论文献片《2021年中央一号文件解读》、技能培训片《黄桃栽培技术》、基层党建工作纪实片《故事村里故事多》（农村党建）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长集镇、夏店镇、岔路镇、曹庙镇、众兴集镇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8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农业生产经营片《种菜大户的致富经》《老道沟里的快乐黑猪》、基层党建工作纪实片《流动党旗一样红》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扈胡镇、河口镇、乌龙镇、龙潭镇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8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技能培训片《鸭鹅传染病预防和免疫接种》《温室草莓基质配套栽培技术》《如何将中草药变成“宝”》、基层党建工作纪实片《“三聚三促”工作案例》（社会组织党建）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石店镇、马店镇、高塘镇、白莲乡、邵岗乡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8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卫生健康片《新冠肺炎防控心理健康》、法律知识片《&lt;民法典&gt;各编的亮点介绍》、农业生产经营片《小龙虾增产有诀窍》、基层党建工作纪实片《员工“连心桥”》（非公企业党建）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周集镇、范桥镇、冯井镇、临水镇、王截流乡、开发区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8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党旗红映高黎贡（云南省保山市非公党建引领企业发展工作纪实）、红色引擎——河北省承德市承德县非公企业“五抓五提”党建工作纪实、党课开讲啦：做实党建工作 服务非公企业发展、动漫：淮南市非公企业基层党组织建设标准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非公及社会组织党组织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8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党员教育电视片《大别山精神礼赞》、大别山民歌剧《大别山之恋》、黄梅戏《共产党宣言》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各级党组织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5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备注：1.各单位党组织结合实际，开展集中或自主学习；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2.各站点管理员要认真做好播放并记录，可通过远程教育终端站点或共产党员网-全国党员干部现代远程教育-课件频道点播观看；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3.联系电话：0564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-2717560。</w:t>
            </w:r>
          </w:p>
        </w:tc>
      </w:tr>
    </w:tbl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4"/>
          <w:lang w:val="en-US" w:eastAsia="zh-CN"/>
        </w:rPr>
      </w:pPr>
    </w:p>
    <w:sectPr>
      <w:pgSz w:w="16838" w:h="11906" w:orient="landscape"/>
      <w:pgMar w:top="567" w:right="567" w:bottom="567" w:left="567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E300C"/>
    <w:rsid w:val="03751C8E"/>
    <w:rsid w:val="120D670E"/>
    <w:rsid w:val="14FE300C"/>
    <w:rsid w:val="185A492F"/>
    <w:rsid w:val="1BD9329A"/>
    <w:rsid w:val="24E8146E"/>
    <w:rsid w:val="2B080379"/>
    <w:rsid w:val="3345074C"/>
    <w:rsid w:val="48221483"/>
    <w:rsid w:val="54EF216D"/>
    <w:rsid w:val="59647F5D"/>
    <w:rsid w:val="5ABE42CE"/>
    <w:rsid w:val="5EF854E2"/>
    <w:rsid w:val="676F283F"/>
    <w:rsid w:val="6A575EE2"/>
    <w:rsid w:val="6CCB1917"/>
    <w:rsid w:val="73EC2776"/>
    <w:rsid w:val="7FE2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2020-10-28T07:54:00Z</dcterms:created>
  <dc:creator>佰夲鯎</dc:creator>
  <cp:lastModifiedBy>张张家家豹豹</cp:lastModifiedBy>
  <dcterms:modified xsi:type="dcterms:W3CDTF">2021-05-19T14:39:03Z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9F8E18AF811C492DBF04BFB031E4125B</vt:lpwstr>
  </property>
</Properties>
</file>